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00" w:rsidRDefault="005C6700" w:rsidP="005C6700">
      <w:pPr>
        <w:pStyle w:val="a3"/>
        <w:jc w:val="center"/>
        <w:rPr>
          <w:rStyle w:val="a4"/>
        </w:rPr>
      </w:pPr>
      <w:r>
        <w:rPr>
          <w:rStyle w:val="a4"/>
        </w:rPr>
        <w:t>Тема: Пускорегулирующие устройства</w:t>
      </w:r>
    </w:p>
    <w:p w:rsidR="005C6700" w:rsidRPr="005C6700" w:rsidRDefault="005C6700" w:rsidP="005C6700">
      <w:pPr>
        <w:pStyle w:val="a3"/>
        <w:jc w:val="center"/>
      </w:pPr>
      <w:r>
        <w:rPr>
          <w:rStyle w:val="a4"/>
        </w:rPr>
        <w:t>Контакторы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Контактор</w:t>
      </w:r>
      <w:r>
        <w:rPr>
          <w:rStyle w:val="a5"/>
        </w:rPr>
        <w:t> - </w:t>
      </w:r>
      <w:r>
        <w:t>двухпозиционное электромагнитное устройство, предназначенное для частых дистанционных включений и выключений силовых электрических цепей в нормальном режиме работы.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t>Наиболее широко применяются одно- и двухполюсные контакторы постоянного тока и трёхполюсные контакторы переменного тока. К контакторам из-за частых коммутаций (число циклов включения-выключения для контакторов разной категории изменяется от 30 до 3600 в час) предъявляются повышенные требования по механической и электрической износостойкости. Структура контактора приведена на рис.9.1.а., где 1 – катушка; 2 - пружина; 3 - подвижная часть; 4 - замыкающиеся контакты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t>В отличие от автоматических выключателей контакторы могут коммутировать только номинальные токи, они не предназначены для отключения токов короткого замыкания.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t>Управление контактором осуществляется посредством вспомогательной цепи оперативного тока, проходящего по катушкам контактора, напряжением 24, 42, 110/127, 220 или 380 вольт. Для обеспечения безопасности при обслуживании контактора, величина оперативного тока должна быть значительно ниже величины рабочего тока в коммутируемых цепях. Контактор не имеет механических сре</w:t>
      </w:r>
      <w:proofErr w:type="gramStart"/>
      <w:r>
        <w:t>дств дл</w:t>
      </w:r>
      <w:proofErr w:type="gramEnd"/>
      <w:r>
        <w:t>я удержания контактов во включенном положении, при отсутствии управляющего напряжения на катушке контактора он размыкает свои контакты.</w:t>
      </w:r>
    </w:p>
    <w:p w:rsidR="005C6700" w:rsidRP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t>Основные области применения контакторов: управление мощными электродвигателями (например, на тяговом подвижном составе — электровозах, тепловозах, электропоездах, трамвайных и троллейбусных вагонах, на лифтах), коммутация цепей компенсации реактивной мощности, коммутация больших постоянных токов.</w:t>
      </w:r>
    </w:p>
    <w:p w:rsidR="005C6700" w:rsidRPr="005C6700" w:rsidRDefault="005C6700" w:rsidP="005C6700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4295554" cy="42506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295" cy="425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700" w:rsidRDefault="005C6700" w:rsidP="005C6700">
      <w:pPr>
        <w:pStyle w:val="a3"/>
        <w:jc w:val="center"/>
      </w:pPr>
      <w:r>
        <w:rPr>
          <w:rStyle w:val="a5"/>
        </w:rPr>
        <w:t>Рис.9.1. Устройство контакторов</w:t>
      </w:r>
      <w:r>
        <w:t xml:space="preserve">. 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Устройство однополюсного контактора постоянного тока</w:t>
      </w:r>
      <w:r>
        <w:t xml:space="preserve"> представлено на рис.9.1.б. На неподвижном сердечнике 14 магнитной системы контактора установлена втягивающая катушка 12. С подвижной частью магнитной системы (якорем 8) связан подвижный главный контакт 5, </w:t>
      </w:r>
      <w:r>
        <w:lastRenderedPageBreak/>
        <w:t>который присоединяется к цепи тока при помощи гибкого проводника 7. При подаче напряжения на катушку 12 (замыкании контакта 13) якорь притягивается к сердечнику и контакт 5 замыкается с неподвижным главным контактом 1, что обеспечивает коммутацию тока. Необходимое нажатие главных контактов в их рабочем положении обеспечивается пружиной 6. В процессе соприкосновения контактов 1 и 5 происходит их перекатывание и притирание, что уменьшает переходное сопротивление контакта.</w:t>
      </w:r>
      <w:r>
        <w:t xml:space="preserve"> 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t>С якорем 8 связаны также вспомогательные (блокировочные) контакты мостикового типа - замыкающие 10 и размыкающие, предназначенные для работы в цепях управления и рассчитанные на небольшие токи. Блокировочные контакты 10 замыкаются и 11 размыкаются одновременно с замыканием главных контактов.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  <w:r>
        <w:t xml:space="preserve"> Отключение контактора производится снятием напряжения с катушки 12 (контакт 13 размыкается), при этом его подвижная система под действием силы тяжести и возвратной пружины 9 возвращается в «нормальное» состояние. Возникающая при размыкании главных контактов электрическая дуга гасится в щелевой </w:t>
      </w:r>
      <w:proofErr w:type="spellStart"/>
      <w:r>
        <w:t>дугогасительной</w:t>
      </w:r>
      <w:proofErr w:type="spellEnd"/>
      <w:r>
        <w:t xml:space="preserve"> камере 4, изготовленной из жаростойкого изоляционного материала. Для ускорения гашения дуги могут применяться камеры с изоляционными перегородками 3, а также иногда устанавливается </w:t>
      </w:r>
      <w:proofErr w:type="spellStart"/>
      <w:r>
        <w:t>искрогасительная</w:t>
      </w:r>
      <w:proofErr w:type="spellEnd"/>
      <w:r>
        <w:t xml:space="preserve"> решетка из коротких металлических пластин 2.</w:t>
      </w: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Контакторы переменного тока</w:t>
      </w:r>
      <w:r>
        <w:t xml:space="preserve"> по принципу своего действия, основным элементам конструкции не отличаются </w:t>
      </w:r>
      <w:proofErr w:type="gramStart"/>
      <w:r>
        <w:t>от</w:t>
      </w:r>
      <w:proofErr w:type="gramEnd"/>
      <w:r>
        <w:t xml:space="preserve"> </w:t>
      </w:r>
      <w:proofErr w:type="gramStart"/>
      <w:r>
        <w:t>контактор</w:t>
      </w:r>
      <w:proofErr w:type="gramEnd"/>
      <w:r>
        <w:t xml:space="preserve"> постоянного тока. Особенностью их работы является питание катушки переменным током, что определяет повышение тока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срабатывании в несколько раз по сравнению с током при втянутом якоре. По этой причине для контакторов переменного тока ограничивается число их включений в час (обычно не более 600). Кроме того, пульсирующий магнитный поток, создаваемый переменным током катушки, вызывает вибрацию и гудение </w:t>
      </w:r>
      <w:proofErr w:type="spellStart"/>
      <w:r>
        <w:t>магнитопровода</w:t>
      </w:r>
      <w:proofErr w:type="spellEnd"/>
      <w:r>
        <w:t xml:space="preserve">, а также его повышенный нагрев. Для уменьшения этих нежелательных факторов </w:t>
      </w:r>
      <w:proofErr w:type="spellStart"/>
      <w:r>
        <w:t>магнитопровод</w:t>
      </w:r>
      <w:proofErr w:type="spellEnd"/>
      <w:r>
        <w:t xml:space="preserve"> набирают из тонколистовой трансформаторной стали, а на сердечник или якорь помещают короткозамкнутый виток.</w:t>
      </w: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  <w:r>
        <w:t>В контакторах переменного тока проще условия гашения дуги, которая в этом случае менее устойчива и может погаснуть при прохождении переменного тока нагрузки через ноль. Контакторы переменного тока на электрических схемах обозначаются так же, как и контакторы постоянного тока.</w:t>
      </w: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  <w:r>
        <w:t>На рис. 9.1.в показан общий вид </w:t>
      </w:r>
      <w:r>
        <w:rPr>
          <w:rStyle w:val="a5"/>
          <w:b/>
          <w:bCs/>
        </w:rPr>
        <w:t>контактора переменного тока КТ-6000</w:t>
      </w:r>
      <w:r>
        <w:t>. Подвижный контакт 1 с пружиной 2 укреплен на рычаге 3. Подвижный контакт 1 (на общем виде — три подвижных контакта 1) и якорь 4 привода электромагнита связаны между собой валом 6. Отключение контактора происходит под действием контактных пружин и массы подвижных частей.</w:t>
      </w: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  <w:r>
        <w:t xml:space="preserve">Контактная пружина 2, так же как и в контакторах постоянного тока, имеет предварительное нажатие, на 30—50% меньше конечного контактного нажатия. Все детали аппарата укреплены на изоляционной рейке 5. Рычаг 3 подвижного контакта 1 укреплен на валу 6, покрытом изоляционным материалом. Вал вращается в подшипниках 7. Система </w:t>
      </w:r>
      <w:proofErr w:type="spellStart"/>
      <w:r>
        <w:t>дугогашения</w:t>
      </w:r>
      <w:proofErr w:type="spellEnd"/>
      <w:r>
        <w:t xml:space="preserve"> состоит из последовательной катушки 8, </w:t>
      </w:r>
      <w:proofErr w:type="spellStart"/>
      <w:r>
        <w:t>магнитопровода</w:t>
      </w:r>
      <w:proofErr w:type="spellEnd"/>
      <w:r>
        <w:t xml:space="preserve"> 9, полюсных пластин 10 и </w:t>
      </w:r>
      <w:proofErr w:type="spellStart"/>
      <w:r>
        <w:t>дугогасительной</w:t>
      </w:r>
      <w:proofErr w:type="spellEnd"/>
      <w:r>
        <w:t xml:space="preserve"> камеры 11. Обмотка 8 включена в цепь последовательно с неподвижным контактом 12 и подвижным контактом 1. Главные контакты подключаются к внешней электрической цепи выводами 13 и 14. Подвижный контакт 1 соединяется с выводом 13 при помощи гибкой связи 15. Блок вспомогательных контактов 16 приводится в действие валом 6. Крепление всех деталей на рейке позволяет использовать контактор в комплектных станциях реечной конструкции и сократить объем и массу станции управления. Допустимое число включений контактора достигает 1200 в ч., коммутируемый ток — до 1000</w:t>
      </w:r>
      <w:proofErr w:type="gramStart"/>
      <w:r>
        <w:t xml:space="preserve"> А</w:t>
      </w:r>
      <w:proofErr w:type="gramEnd"/>
      <w:r>
        <w:t>, номинальное напряжение — 380 и 660 В.</w:t>
      </w:r>
    </w:p>
    <w:p w:rsidR="005C6700" w:rsidRDefault="005C6700" w:rsidP="005C6700">
      <w:pPr>
        <w:pStyle w:val="a3"/>
        <w:spacing w:before="0" w:beforeAutospacing="0" w:after="0" w:afterAutospacing="0"/>
        <w:ind w:firstLine="709"/>
        <w:jc w:val="both"/>
      </w:pPr>
    </w:p>
    <w:p w:rsidR="005C6700" w:rsidRDefault="005C6700" w:rsidP="005C6700">
      <w:pPr>
        <w:pStyle w:val="a3"/>
        <w:spacing w:before="0" w:beforeAutospacing="0" w:after="0" w:afterAutospacing="0"/>
        <w:jc w:val="center"/>
      </w:pPr>
      <w:r>
        <w:rPr>
          <w:rStyle w:val="a4"/>
        </w:rPr>
        <w:t>Контроллеры</w:t>
      </w:r>
    </w:p>
    <w:p w:rsidR="005C6700" w:rsidRDefault="005C6700" w:rsidP="005C6700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Контроллером</w:t>
      </w:r>
      <w:r>
        <w:t> </w:t>
      </w:r>
      <w:r>
        <w:rPr>
          <w:rStyle w:val="a5"/>
        </w:rPr>
        <w:t xml:space="preserve">называется многоступенчатый, </w:t>
      </w:r>
      <w:proofErr w:type="spellStart"/>
      <w:r>
        <w:rPr>
          <w:rStyle w:val="a5"/>
        </w:rPr>
        <w:t>многоцепной</w:t>
      </w:r>
      <w:proofErr w:type="spellEnd"/>
      <w:r>
        <w:rPr>
          <w:rStyle w:val="a5"/>
        </w:rPr>
        <w:t xml:space="preserve"> аппарат с ручным управлением, предназна</w:t>
      </w:r>
      <w:r>
        <w:rPr>
          <w:rStyle w:val="a5"/>
        </w:rPr>
        <w:softHyphen/>
        <w:t>ченный для изменения схемы главной цепи двигателя или цепи возбуждения. Кроме того, контроллеры также при</w:t>
      </w:r>
      <w:r>
        <w:rPr>
          <w:rStyle w:val="a5"/>
        </w:rPr>
        <w:softHyphen/>
        <w:t>меняются для изменения сопротивлений, включенных в эти цепи.</w:t>
      </w:r>
    </w:p>
    <w:p w:rsidR="005C6700" w:rsidRDefault="005C6700" w:rsidP="005C6700">
      <w:pPr>
        <w:pStyle w:val="a3"/>
        <w:spacing w:before="0" w:beforeAutospacing="0" w:after="0" w:afterAutospacing="0"/>
      </w:pPr>
      <w:r>
        <w:lastRenderedPageBreak/>
        <w:t>В основном, по своему конструктивному исполнению кон</w:t>
      </w:r>
      <w:r>
        <w:softHyphen/>
        <w:t xml:space="preserve">троллеры делятся </w:t>
      </w:r>
      <w:proofErr w:type="gramStart"/>
      <w:r>
        <w:t>на</w:t>
      </w:r>
      <w:proofErr w:type="gramEnd"/>
      <w:r>
        <w:t xml:space="preserve"> барабанные и кулачковые.</w:t>
      </w:r>
    </w:p>
    <w:p w:rsidR="005C6700" w:rsidRDefault="005C6700" w:rsidP="005C6700">
      <w:pPr>
        <w:pStyle w:val="a3"/>
        <w:spacing w:before="0" w:beforeAutospacing="0" w:after="0" w:afterAutospacing="0"/>
      </w:pPr>
    </w:p>
    <w:p w:rsidR="005C6700" w:rsidRDefault="005C6700" w:rsidP="00F977D3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934075" cy="3714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700" w:rsidRDefault="005C6700" w:rsidP="005C6700">
      <w:pPr>
        <w:pStyle w:val="a3"/>
      </w:pPr>
    </w:p>
    <w:p w:rsidR="00F977D3" w:rsidRDefault="00F977D3" w:rsidP="00F977D3">
      <w:pPr>
        <w:pStyle w:val="a3"/>
        <w:jc w:val="center"/>
      </w:pPr>
      <w:r>
        <w:rPr>
          <w:rStyle w:val="a5"/>
        </w:rPr>
        <w:t xml:space="preserve">Барабанные </w:t>
      </w:r>
      <w:proofErr w:type="spellStart"/>
      <w:r>
        <w:rPr>
          <w:rStyle w:val="a5"/>
        </w:rPr>
        <w:t>контроллеры</w:t>
      </w:r>
      <w:proofErr w:type="gramStart"/>
      <w:r>
        <w:rPr>
          <w:rStyle w:val="a4"/>
        </w:rPr>
        <w:t>.</w:t>
      </w:r>
      <w:r>
        <w:t>Н</w:t>
      </w:r>
      <w:proofErr w:type="gramEnd"/>
      <w:r>
        <w:t>а</w:t>
      </w:r>
      <w:proofErr w:type="spellEnd"/>
      <w:r>
        <w:t xml:space="preserve"> рис.9.2.а приведена схема, поясняющая принцип работы барабанного контроллера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rPr>
          <w:rStyle w:val="a5"/>
        </w:rPr>
        <w:t>Контроллер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На валу 1укреплён изолированный от него подвижный контакт в виде сегмента 2. При вращении вала сегмент набегает на неподвижный контакт 3, чем осуществляется замыкание цепи. Необходимое контактное нажатие обеспечивается пру</w:t>
      </w:r>
      <w:r>
        <w:softHyphen/>
        <w:t>жиной 4. Вдоль вала расположено большое число контактных эле</w:t>
      </w:r>
      <w:r>
        <w:softHyphen/>
        <w:t>ментов. На одном валу устанавливается ряд контактных элементов. Определенная последовательность замыкания различных контактных элементов обеспечивается различной длиной их сегментов.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 xml:space="preserve">Кулачковые контроллеры совершеннее </w:t>
      </w:r>
      <w:proofErr w:type="gramStart"/>
      <w:r>
        <w:t>барабанных</w:t>
      </w:r>
      <w:proofErr w:type="gramEnd"/>
      <w:r>
        <w:t>, на рис. 9.2.б приведена схема, поясняющая принцип работы кулачкового контроллера.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Основными узлами кулачкового контроллера являются контактные элементы и вал с кулачковыми шайбами. Каждый контактный элемент состоит из основания с неподвижным контактом 1, подвижного рычага с роликом и подвижным контактом 2 и приводной пружины 3, обеспечивающей замыкание подвижного и неподвижного контактов.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Контактные элементы крепятся к корпусу контроллера 4. Вал 5 с кулачковыми шайбами 6 (кулачковый барабан) вращается в подшипниках, закреплённых в корпусе контроллера. Поворот кулачкового барабана осуществляется с помощью рукоятки, насаженной на выступающий конец вала.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 xml:space="preserve">Кулачковые контроллеры могут быть как </w:t>
      </w:r>
      <w:proofErr w:type="gramStart"/>
      <w:r>
        <w:t>однорядными</w:t>
      </w:r>
      <w:proofErr w:type="gramEnd"/>
      <w:r>
        <w:t xml:space="preserve"> так и двухрядными, когда каждая шайба кулачкового барабана управляет одновременно двумя контактными элементами, Пока ролик рычага 2 контактного элемента находится во впадине кулачковой шайбы 6, контакты замкнуты под действием пружины 3. Если вал повернуть в такое положение, что ролик будет находиться на гребне кулачка, рычаг с неподвижным контактом 2 повернется и контакты разомкнутся. Применяя шайбы различного профиля, получают необходимую последовательность замыкания и размыкания контактов. Контроллеры имеют фиксирующий механизм, благодаря которому остановка вала кулачкового барабана происходит в положении, соответствующем </w:t>
      </w:r>
      <w:r>
        <w:lastRenderedPageBreak/>
        <w:t>полному замыканию или полному размыканию контактов. Токоведущие элементы контроллеров закрываются съемными крышками.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Контроллеры переменного то</w:t>
      </w:r>
      <w:r>
        <w:softHyphen/>
        <w:t>ка в виду облегченного гаше</w:t>
      </w:r>
      <w:r>
        <w:softHyphen/>
        <w:t xml:space="preserve">ния дуги могут не иметь </w:t>
      </w:r>
      <w:proofErr w:type="spellStart"/>
      <w:r>
        <w:t>дугогасительных</w:t>
      </w:r>
      <w:proofErr w:type="spellEnd"/>
      <w:r>
        <w:t xml:space="preserve"> устройств. В них устанавливаются только дугостойкие асбестоцементные пе</w:t>
      </w:r>
      <w:r>
        <w:softHyphen/>
        <w:t>регородки</w:t>
      </w:r>
      <w:proofErr w:type="gramStart"/>
      <w:r>
        <w:t> </w:t>
      </w:r>
      <w:r>
        <w:rPr>
          <w:rStyle w:val="a5"/>
        </w:rPr>
        <w:t>.</w:t>
      </w:r>
      <w:proofErr w:type="gramEnd"/>
      <w:r>
        <w:t> Контроллеры по</w:t>
      </w:r>
      <w:r>
        <w:softHyphen/>
        <w:t xml:space="preserve">стоянного тока имеют </w:t>
      </w:r>
      <w:proofErr w:type="spellStart"/>
      <w:r>
        <w:t>дугогасительное</w:t>
      </w:r>
      <w:proofErr w:type="spellEnd"/>
      <w:r>
        <w:t xml:space="preserve"> устройство, анало</w:t>
      </w:r>
      <w:r>
        <w:softHyphen/>
        <w:t>гичное, применяемому в кон</w:t>
      </w:r>
      <w:r>
        <w:softHyphen/>
        <w:t>такторах.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В электрическом транспорте система управления, при которой все операции по управлению тяговыми двигателями выполняется одним аппаратом – контроллером, приводимым в действие непосредственно водителем, называется системой </w:t>
      </w:r>
      <w:r>
        <w:rPr>
          <w:rStyle w:val="a5"/>
        </w:rPr>
        <w:t>непосредственного управления</w:t>
      </w:r>
      <w:r>
        <w:t>, а контроллер – </w:t>
      </w:r>
      <w:r>
        <w:rPr>
          <w:rStyle w:val="a5"/>
        </w:rPr>
        <w:t>силовым контроллером</w:t>
      </w:r>
      <w:r>
        <w:t> (рис.9.2.в). Система непосредственного управления характеризуется простотой аппаратов управления, однако контроллеры, рассчитанные на токи тяговых двигателей, громоздки, неудобны в управлении, небезопасны для водителя (высокое напряжение) и не обеспечивают плавного пуска и торможения. В связи с этим такие системы применяется лишь на трамвайных вагонах с невысокими ускорениями и замедлениями.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 xml:space="preserve">Силовой контроллер состоит из основания 1, кулачкового вала 3 с рукояткой 4, реверсивного вала 5, кулачковых элементов 11 с </w:t>
      </w:r>
      <w:proofErr w:type="spellStart"/>
      <w:r>
        <w:t>дугогасительными</w:t>
      </w:r>
      <w:proofErr w:type="spellEnd"/>
      <w:r>
        <w:t xml:space="preserve"> камерами 2, стойки 6 с пальцами реверсивного вала, кожуха 7, крышки 8 опирающейся на стойки.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Кулачковый вал устанавливается в подшипниках. Вал представляет собой стальной стержень квадратного сечения с цилиндрическими частями на концах. На него насаживают кулачковые шайбы 9 с квадратными отверстиями, разделенные дистанционными кольцами 10. Наружная поверхность кулачковых шайб имеет выступы и впадины. Количество кулачковых шайб, выступов и впадин на них зависит от схемы, по которой происходит работа контроллера. Реверсивный вал служит для изменения направления движения вагона.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Система управления, при которой все переключения в цепи тяговых двигателей осуществляется контакторами, управляемыми с помощью </w:t>
      </w:r>
      <w:r>
        <w:rPr>
          <w:rStyle w:val="a5"/>
        </w:rPr>
        <w:t>контроллеров управления (</w:t>
      </w:r>
      <w:proofErr w:type="spellStart"/>
      <w:r>
        <w:rPr>
          <w:rStyle w:val="a5"/>
        </w:rPr>
        <w:t>командоконтроллеров</w:t>
      </w:r>
      <w:proofErr w:type="spellEnd"/>
      <w:r>
        <w:t>), называется системой </w:t>
      </w:r>
      <w:r>
        <w:rPr>
          <w:rStyle w:val="a5"/>
        </w:rPr>
        <w:t>косвенного управления</w:t>
      </w:r>
      <w:r>
        <w:t xml:space="preserve">. При вращении вала </w:t>
      </w:r>
      <w:proofErr w:type="spellStart"/>
      <w:r>
        <w:t>командоконтроллера</w:t>
      </w:r>
      <w:proofErr w:type="spellEnd"/>
      <w:r>
        <w:t xml:space="preserve"> происходит управление соответствующими силовыми контакторами, которые в свою очередь осуществляют коммутацию в силовых цепях дви</w:t>
      </w:r>
      <w:r>
        <w:softHyphen/>
        <w:t>гателя.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В этом случае процесс управления для водителя значительно упрощается. Системы косвенного управления проще поддаются автоматизации. Эти системы получили широкое распространение на троллейбусе и в вагонах метро.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Магнитные пускатели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Электромагнитный пускатель</w:t>
      </w:r>
      <w:r>
        <w:rPr>
          <w:rStyle w:val="a4"/>
        </w:rPr>
        <w:t xml:space="preserve"> </w:t>
      </w:r>
      <w:r>
        <w:t>— коммутационный электрический аппарат, предназначенный для пуска, остановки и защиты трехфазных асинхронных электродвигателей с короткозамкнутым ротором непосредственным подключением обмоток статора к сети и разрывом тока в них без предварительного ввода в цепь дополнительных сопротивлений.</w:t>
      </w:r>
    </w:p>
    <w:p w:rsidR="00F977D3" w:rsidRDefault="00F977D3" w:rsidP="00F977D3">
      <w:pPr>
        <w:pStyle w:val="a3"/>
        <w:spacing w:before="0" w:beforeAutospacing="0" w:after="0" w:afterAutospacing="0"/>
        <w:ind w:firstLine="567"/>
        <w:jc w:val="both"/>
      </w:pPr>
      <w:r>
        <w:t>В соответствии с главной функцией магнитных пускателей основным, а иногда и единственным элементом пускателя является трехполюсный электромагнитный контактор переменного тока.</w:t>
      </w:r>
    </w:p>
    <w:p w:rsidR="00F977D3" w:rsidRDefault="00F977D3" w:rsidP="00F977D3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089078" cy="28026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314" cy="28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D3" w:rsidRPr="00F977D3" w:rsidRDefault="00F977D3" w:rsidP="00F97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Схема подключения и устройство магнитного пускателя приведены на рис. 9.3.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Схема подключения и пускателя устройство магнитного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включаем питания автоматическим выключателем QF, напряжение подается на нормально разомкнутые силовые контакты магнитного пускателя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3-4, 5-6,7-8 и нормально разомкнутые контакты кнопки «Пуск».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нажатии кнопки «Пуск» напряжение подается на катушку</w:t>
      </w:r>
      <w:proofErr w:type="gramStart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(1). По катушке</w:t>
      </w:r>
      <w:proofErr w:type="gramStart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электрический ток, сердечник 2 намагничивается и притягивает якорь 3, при этом главные контакты (неподвижные 4 и подвижные 5) замыкаются, по главной цепи через замкнутые силовые контакты магнитного пускателя 3-4, 5-6,7-8 подает напряжение на двигатель.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отпускании кнопки «Пуск» напряжение на катушку магнитного пускателя подается через блок контакт 1-2. Такую схему называют схемой самоблокировки. Она обеспечивает так называемую нулевую защиту электродвигателя. Если в процессе работы электродвигателя напряжение в сети исчезнет или значительно снизится (обычно более чем на 40% от номинального значения), то магнитный пускатель отключается и его вспомогательный контакт размыкается.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восстановления напряжения для включения электродвигателя необходимо повторно нажать кнопку «Пуск». Нулевая защита предотвращает непредвиденный, самопроизвольный пуск электродвигателя, который может привести к аварии. Аппараты ручного управления (рубильники, конечные выключатели) нулевой защитой не обладают, поэтому в системах управления станочным приводом обычно применяют управление с использованием магнитных пускателей. При нажатии кнопки «Стоп» ее нормально замкнутый контакт размыкается и прекращается подача напряжение к катушке, сердечник пускателя под действием возвратной пружины 6 возвращается в исходное положение, соответственно контакты возвращаются в нормальное состояние, отключая двигатель. При срабатывании теплового реле - «Р», размыкается нормально замкнутый контакт «Р», отключение происходит аналогично.</w:t>
      </w:r>
    </w:p>
    <w:p w:rsid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Реостаты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Пусковые </w:t>
      </w:r>
      <w:proofErr w:type="gramStart"/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реостаты</w:t>
      </w:r>
      <w:proofErr w:type="gramEnd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включенные последовательно с двигателем служат для уменьшения пускового тока двигателя и выводятся из силовой цепи по мере увеличения частоты вращения двигателя.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Тормозные реостаты</w:t>
      </w: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предназначены для поглощения электроэнергии, вырабатываемой двигателем в режиме генератора при торможении.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</w:t>
      </w:r>
      <w:proofErr w:type="spellStart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пускотормозных</w:t>
      </w:r>
      <w:proofErr w:type="spellEnd"/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реостатов монтируются в ящиках, которые подвешиваются на изоляторах под кузовом подвижного состава, реже на крыше (троллейбус).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Регулировочные реостаты</w:t>
      </w: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предназначены для регулирования магнитного потока независимой (параллельной) обмотки возбуждения тяговых двигателей.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 с регулировочными реостатами подвешиваются на изоляторах под кузовом подвижного состава.</w:t>
      </w:r>
    </w:p>
    <w:p w:rsid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77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F977D3" w:rsidRPr="00F977D3" w:rsidRDefault="00F977D3" w:rsidP="00F9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· В чем отличие контактора от автоматического выключателя?</w:t>
      </w:r>
    </w:p>
    <w:p w:rsidR="00F977D3" w:rsidRPr="00F977D3" w:rsidRDefault="00F977D3" w:rsidP="00F977D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контроллеров?</w:t>
      </w:r>
    </w:p>
    <w:p w:rsidR="00F977D3" w:rsidRPr="00F977D3" w:rsidRDefault="00F977D3" w:rsidP="00F977D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контроллерами?</w:t>
      </w:r>
    </w:p>
    <w:p w:rsidR="00F977D3" w:rsidRPr="00F977D3" w:rsidRDefault="00F977D3" w:rsidP="00F977D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магнитного пускателя?</w:t>
      </w:r>
    </w:p>
    <w:p w:rsidR="005C6700" w:rsidRDefault="005C6700" w:rsidP="005C6700">
      <w:pPr>
        <w:pStyle w:val="a3"/>
      </w:pPr>
    </w:p>
    <w:p w:rsidR="006519E9" w:rsidRDefault="006519E9"/>
    <w:sectPr w:rsidR="006519E9" w:rsidSect="005C6700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020A"/>
    <w:multiLevelType w:val="multilevel"/>
    <w:tmpl w:val="BEC2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D1"/>
    <w:rsid w:val="001665D1"/>
    <w:rsid w:val="005C6700"/>
    <w:rsid w:val="006519E9"/>
    <w:rsid w:val="00F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700"/>
    <w:rPr>
      <w:b/>
      <w:bCs/>
    </w:rPr>
  </w:style>
  <w:style w:type="character" w:styleId="a5">
    <w:name w:val="Emphasis"/>
    <w:basedOn w:val="a0"/>
    <w:uiPriority w:val="20"/>
    <w:qFormat/>
    <w:rsid w:val="005C67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700"/>
    <w:rPr>
      <w:b/>
      <w:bCs/>
    </w:rPr>
  </w:style>
  <w:style w:type="character" w:styleId="a5">
    <w:name w:val="Emphasis"/>
    <w:basedOn w:val="a0"/>
    <w:uiPriority w:val="20"/>
    <w:qFormat/>
    <w:rsid w:val="005C670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2024-10-14T18:01:00Z</dcterms:created>
  <dcterms:modified xsi:type="dcterms:W3CDTF">2024-10-14T18:16:00Z</dcterms:modified>
</cp:coreProperties>
</file>